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REZOLVE AI LIMITED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G75398 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August 15,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G75398 100</w:t>
            </w:r>
          </w:p>
        </w:tc>
        <w:tc>
          <w:tcPr>
            <w:tcW w:w="658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5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w w:val="98"/>
              </w:rPr>
              <w:t>Page 2 of 6 Pages</w:t>
            </w: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60" w:type="dxa"/>
            <w:vAlign w:val="bottom"/>
            <w:tcBorders>
              <w:bottom w:val="single" w:sz="8" w:color="auto"/>
            </w:tcBorders>
            <w:gridSpan w:val="2"/>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NAME OF REPORTING PERSONS</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Cocoa Wagner</w:t>
            </w: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8040" w:type="dxa"/>
            <w:vAlign w:val="bottom"/>
            <w:gridSpan w:val="5"/>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24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52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w w:val="95"/>
              </w:rPr>
              <w:t xml:space="preserve">(b)  </w:t>
            </w:r>
            <w:r>
              <w:rPr>
                <w:rFonts w:ascii="MS PGothic" w:cs="MS PGothic" w:eastAsia="MS PGothic" w:hAnsi="MS PGothic"/>
                <w:sz w:val="18"/>
                <w:szCs w:val="18"/>
                <w:color w:val="auto"/>
                <w:w w:val="95"/>
              </w:rPr>
              <w:t>☐</w:t>
            </w:r>
          </w:p>
        </w:tc>
        <w:tc>
          <w:tcPr>
            <w:tcW w:w="65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580" w:type="dxa"/>
            <w:vAlign w:val="bottom"/>
            <w:tcBorders>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7"/>
              </w:rPr>
              <w:t>  SEC USE ONLY</w:t>
            </w:r>
          </w:p>
        </w:tc>
        <w:tc>
          <w:tcPr>
            <w:tcW w:w="6580" w:type="dxa"/>
            <w:vAlign w:val="bottom"/>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2"/>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United Kingdom</w:t>
            </w: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9,955,060</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0" w:type="dxa"/>
            <w:vAlign w:val="bottom"/>
            <w:tcBorders>
              <w:left w:val="single" w:sz="8" w:color="auto"/>
            </w:tcBorders>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SHARES</w:t>
            </w:r>
          </w:p>
        </w:tc>
        <w:tc>
          <w:tcPr>
            <w:tcW w:w="12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  SHARED VOTING POWER</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8"/>
              </w:rPr>
              <w:t> 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Borders>
              <w:left w:val="single" w:sz="8" w:color="auto"/>
            </w:tcBorders>
          </w:tcPr>
          <w:p>
            <w:pPr>
              <w:spacing w:after="0"/>
              <w:rPr>
                <w:sz w:val="15"/>
                <w:szCs w:val="15"/>
                <w:color w:val="auto"/>
              </w:rPr>
            </w:pPr>
          </w:p>
        </w:tc>
        <w:tc>
          <w:tcPr>
            <w:tcW w:w="94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12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6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24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 w:type="dxa"/>
            <w:vAlign w:val="bottom"/>
            <w:tcBorders>
              <w:left w:val="single" w:sz="8" w:color="auto"/>
            </w:tcBorders>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PERSON</w:t>
            </w:r>
          </w:p>
        </w:tc>
        <w:tc>
          <w:tcPr>
            <w:tcW w:w="1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  9,955,060</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WITH</w:t>
            </w:r>
          </w:p>
        </w:tc>
        <w:tc>
          <w:tcPr>
            <w:tcW w:w="12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6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24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6660" w:type="dxa"/>
            <w:vAlign w:val="bottom"/>
            <w:gridSpan w:val="2"/>
            <w:vMerge w:val="continue"/>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0</w:t>
            </w: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6"/>
              </w:rPr>
              <w:t>  AGGREGATE</w:t>
            </w:r>
          </w:p>
        </w:tc>
        <w:tc>
          <w:tcPr>
            <w:tcW w:w="32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8"/>
              </w:rPr>
              <w:t>  9,955,060</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CHECK IF THE AGGREGATE AMOUNT IN ROW (9) EXCLUDES CERTAIN SHARES</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2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5.78%</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80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2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IN</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-210820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3 of 6 Pages</w:t>
      </w:r>
    </w:p>
    <w:p>
      <w:pPr>
        <w:spacing w:after="0" w:line="169" w:lineRule="exact"/>
        <w:rPr>
          <w:sz w:val="20"/>
          <w:szCs w:val="20"/>
          <w:color w:val="auto"/>
        </w:rPr>
      </w:pPr>
    </w:p>
    <w:p>
      <w:pPr>
        <w:sectPr>
          <w:pgSz w:w="11900" w:h="16838" w:orient="portrait"/>
          <w:cols w:equalWidth="0" w:num="3">
            <w:col w:w="4160" w:space="720"/>
            <w:col w:w="4100" w:space="720"/>
            <w:col w:w="1320"/>
          </w:cols>
          <w:pgMar w:left="440" w:top="266" w:right="439" w:bottom="144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Rezolve AI Limited</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Address of Issuer’s Principal Executive Offices</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3"/>
          <w:szCs w:val="13"/>
          <w:color w:val="auto"/>
        </w:rPr>
        <w:t>rd</w:t>
      </w:r>
      <w:r>
        <w:rPr>
          <w:rFonts w:ascii="Times New Roman" w:cs="Times New Roman" w:eastAsia="Times New Roman" w:hAnsi="Times New Roman"/>
          <w:sz w:val="18"/>
          <w:szCs w:val="18"/>
          <w:color w:val="auto"/>
        </w:rPr>
        <w:t xml:space="preserve"> Floor, 80 New Bond Street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London, WIS 1SB</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1">
            <w:col w:w="11020"/>
          </w:cols>
          <w:pgMar w:left="440" w:top="266" w:right="4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right="7820" w:firstLine="428"/>
        <w:spacing w:after="0" w:line="383" w:lineRule="auto"/>
        <w:tabs>
          <w:tab w:leader="none" w:pos="9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Cocoa Wagner</w:t>
      </w:r>
    </w:p>
    <w:p>
      <w:pPr>
        <w:ind w:left="960" w:hanging="532"/>
        <w:spacing w:after="0"/>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OR PRINCIPAL BUSINESS OFFICE OR, IF NONE, RESIDENCE: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 1, 15 Wedderburn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NW3 5QS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par value £0.0001 per share (the “Ordinary Shares”)</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G75398 100</w:t>
      </w:r>
    </w:p>
    <w:p>
      <w:pPr>
        <w:sectPr>
          <w:pgSz w:w="11900" w:h="16838" w:orient="portrait"/>
          <w:cols w:equalWidth="0" w:num="1">
            <w:col w:w="11020"/>
          </w:cols>
          <w:pgMar w:left="440" w:top="266" w:right="439" w:bottom="1440" w:gutter="0" w:footer="0" w:header="0"/>
          <w:type w:val="continuous"/>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-210820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6 Pages</w:t>
      </w:r>
    </w:p>
    <w:p>
      <w:pPr>
        <w:spacing w:after="0" w:line="169" w:lineRule="exact"/>
        <w:rPr>
          <w:sz w:val="20"/>
          <w:szCs w:val="20"/>
          <w:color w:val="auto"/>
        </w:rPr>
      </w:pPr>
    </w:p>
    <w:p>
      <w:pPr>
        <w:sectPr>
          <w:pgSz w:w="11900" w:h="16838" w:orient="portrait"/>
          <w:cols w:equalWidth="0" w:num="3">
            <w:col w:w="4164" w:space="720"/>
            <w:col w:w="4100" w:space="720"/>
            <w:col w:w="1320"/>
          </w:cols>
          <w:pgMar w:left="436" w:top="266" w:right="43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94" w:lineRule="exact"/>
        <w:rPr>
          <w:sz w:val="20"/>
          <w:szCs w:val="20"/>
          <w:color w:val="auto"/>
        </w:rPr>
      </w:pPr>
    </w:p>
    <w:p>
      <w:pPr>
        <w:sectPr>
          <w:pgSz w:w="11900" w:h="16838" w:orient="portrait"/>
          <w:cols w:equalWidth="0" w:num="2">
            <w:col w:w="524" w:space="460"/>
            <w:col w:w="10040"/>
          </w:cols>
          <w:pgMar w:left="436" w:top="266" w:right="439" w:bottom="1440" w:gutter="0" w:footer="0" w:header="0"/>
          <w:type w:val="continuous"/>
        </w:sect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220" w:hanging="664"/>
        <w:spacing w:after="0" w:line="245" w:lineRule="exact"/>
        <w:tabs>
          <w:tab w:leader="none" w:pos="34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664" w:right="480" w:hanging="664"/>
        <w:spacing w:after="0" w:line="245" w:lineRule="exact"/>
        <w:tabs>
          <w:tab w:leader="none" w:pos="34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104"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4"/>
          </w:cols>
          <w:pgMar w:left="436" w:top="266"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-210820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6 Pages</w:t>
      </w:r>
    </w:p>
    <w:p>
      <w:pPr>
        <w:spacing w:after="0" w:line="169" w:lineRule="exact"/>
        <w:rPr>
          <w:sz w:val="20"/>
          <w:szCs w:val="20"/>
          <w:color w:val="auto"/>
        </w:rPr>
      </w:pPr>
    </w:p>
    <w:p>
      <w:pPr>
        <w:sectPr>
          <w:pgSz w:w="11900" w:h="16838" w:orient="portrait"/>
          <w:cols w:equalWidth="0" w:num="3">
            <w:col w:w="4160" w:space="720"/>
            <w:col w:w="4100" w:space="720"/>
            <w:col w:w="1320"/>
          </w:cols>
          <w:pgMar w:left="440" w:top="266" w:right="439" w:bottom="1440" w:gutter="0" w:footer="0" w:header="0"/>
        </w:sect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ectPr>
          <w:pgSz w:w="11900" w:h="16838" w:orient="portrait"/>
          <w:cols w:equalWidth="0" w:num="1">
            <w:col w:w="11020"/>
          </w:cols>
          <w:pgMar w:left="440" w:top="266" w:right="439" w:bottom="1440" w:gutter="0" w:footer="0" w:header="0"/>
          <w:type w:val="continuous"/>
        </w:sectPr>
      </w:pPr>
    </w:p>
    <w:p>
      <w:pPr>
        <w:spacing w:after="0" w:line="121" w:lineRule="exact"/>
        <w:rPr>
          <w:sz w:val="20"/>
          <w:szCs w:val="20"/>
          <w:color w:val="auto"/>
        </w:rPr>
      </w:pPr>
    </w:p>
    <w:p>
      <w:pPr>
        <w:ind w:left="980" w:right="5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are incorporated herein by reference to Items 5 through 11 of the cover pages for the Reporting Person.</w:t>
      </w:r>
    </w:p>
    <w:p>
      <w:pPr>
        <w:spacing w:after="0" w:line="54"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the Reporting Persons is determined based on 172,182,769 shares of Ordinary Shares outstanding as of August 15, 2024.</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40" w:top="266" w:right="4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520" w:space="460"/>
            <w:col w:w="10040"/>
          </w:cols>
          <w:pgMar w:left="440" w:top="266"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ectPr>
          <w:pgSz w:w="11900" w:h="16838" w:orient="portrait"/>
          <w:cols w:equalWidth="0" w:num="2">
            <w:col w:w="620" w:space="360"/>
            <w:col w:w="10040"/>
          </w:cols>
          <w:pgMar w:left="440" w:top="266" w:right="439" w:bottom="1440" w:gutter="0" w:footer="0" w:header="0"/>
          <w:type w:val="continuous"/>
        </w:sectPr>
      </w:pPr>
    </w:p>
    <w:p>
      <w:pPr>
        <w:ind w:left="980" w:right="200"/>
        <w:spacing w:after="0" w:line="276"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020"/>
          </w:cols>
          <w:pgMar w:left="440" w:top="266" w:right="439" w:bottom="1440" w:gutter="0" w:footer="0" w:header="0"/>
          <w:type w:val="continuous"/>
        </w:sectPr>
      </w:pPr>
    </w:p>
    <w:p>
      <w:pPr>
        <w:spacing w:after="0" w:line="1" w:lineRule="exact"/>
        <w:rPr>
          <w:sz w:val="20"/>
          <w:szCs w:val="20"/>
          <w:color w:val="auto"/>
        </w:rPr>
      </w:pPr>
    </w:p>
    <w:p>
      <w:pPr>
        <w:ind w:left="980" w:right="540"/>
        <w:spacing w:after="0" w:line="260" w:lineRule="auto"/>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66" w:right="439" w:bottom="1440" w:gutter="0" w:footer="0" w:header="0"/>
          <w:type w:val="continuous"/>
        </w:sectPr>
      </w:pPr>
    </w:p>
    <w:bookmarkStart w:id="5" w:name="page6"/>
    <w:bookmarkEnd w:id="5"/>
    <w:p>
      <w:pPr>
        <w:spacing w:after="0"/>
        <w:tabs>
          <w:tab w:leader="none" w:pos="48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Cocoa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Cocoa Wagner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2024-08-22T17:13:33Z</dcterms:created>
  <dcterms:modified xsi:type="dcterms:W3CDTF">2024-08-22T17:13:33Z</dcterms:modified>
</cp:coreProperties>
</file>