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3rd Floor, 80 New Bond Street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W1S 1SB</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18,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Edwin Kim</w:t>
      </w:r>
    </w:p>
    <w:p>
      <w:pPr>
        <w:spacing w:after="0" w:line="9"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8"/>
          <w:szCs w:val="18"/>
          <w:color w:val="auto"/>
        </w:rPr>
        <w:t>Matthew Derby</w:t>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Statement on Form F-1</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333-283622</w:t>
      </w:r>
    </w:p>
    <w:p>
      <w:pPr>
        <w:spacing w:after="0" w:line="200" w:lineRule="exact"/>
        <w:rPr>
          <w:sz w:val="24"/>
          <w:szCs w:val="24"/>
          <w:color w:val="auto"/>
        </w:rPr>
      </w:pPr>
    </w:p>
    <w:p>
      <w:pPr>
        <w:sectPr>
          <w:pgSz w:w="11900" w:h="16838" w:orient="portrait"/>
          <w:cols w:equalWidth="0" w:num="2">
            <w:col w:w="420" w:space="640"/>
            <w:col w:w="10180"/>
          </w:cols>
          <w:pgMar w:left="320" w:top="1440"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Rezolve AI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requests acceleration of the effective date of the above referenced Registration Statement to 5:00 p.m., Eastern Time, on December 19, 2024, or as soon thereafter as practicable, or at such other time as the Company, or their outside counsel, DLA Piper LLP (US), requests by telephone that such Registration Statement be declared effective.</w:t>
      </w:r>
    </w:p>
    <w:p>
      <w:pPr>
        <w:spacing w:after="0" w:line="180" w:lineRule="exact"/>
        <w:rPr>
          <w:sz w:val="24"/>
          <w:szCs w:val="24"/>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Please contact Penny Minna of DLA Piper LLP (US) at (410) 580-4228 as soon as the Registration Statement has been declared effective, or if you have any other questions or concerns regarding this matter.</w:t>
      </w:r>
    </w:p>
    <w:p>
      <w:pPr>
        <w:spacing w:after="0" w:line="162"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231F20"/>
        </w:rPr>
        <w:t>Sincerely,</w:t>
      </w:r>
    </w:p>
    <w:p>
      <w:pPr>
        <w:spacing w:after="0" w:line="22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9"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69862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7"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color w:val="auto"/>
        </w:rPr>
        <w:t>Name: Daniel Wagner</w:t>
      </w:r>
    </w:p>
    <w:p>
      <w:pPr>
        <w:spacing w:after="0" w:line="23"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2025-01-23T23:20:28Z</dcterms:created>
  <dcterms:modified xsi:type="dcterms:W3CDTF">2025-01-23T23:20:28Z</dcterms:modified>
</cp:coreProperties>
</file>