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Rezolve AI plc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Commerce.com,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001-39423)</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 (NASDAQ: RZLV) to Commerce.com, Inc. (NASDAQ: CMRC)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YOUR BOARD REJECTED A GIFT. WE ARE OFFERING YOU A STAKE IN THE FUTURE OF COMMERCE.</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Commerce.com Shareholder,</w:t>
      </w:r>
    </w:p>
    <w:p>
      <w:pPr>
        <w:spacing w:after="0" w:line="248"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Your Board and management team have failed you. Since the 2020 IPO, they have overseen a </w:t>
      </w:r>
      <w:r>
        <w:rPr>
          <w:rFonts w:ascii="Times New Roman" w:cs="Times New Roman" w:eastAsia="Times New Roman" w:hAnsi="Times New Roman"/>
          <w:sz w:val="18"/>
          <w:szCs w:val="18"/>
          <w:b w:val="1"/>
          <w:bCs w:val="1"/>
          <w:color w:val="auto"/>
        </w:rPr>
        <w:t>96% destruction of your equity value</w:t>
      </w:r>
      <w:r>
        <w:rPr>
          <w:rFonts w:ascii="Times New Roman" w:cs="Times New Roman" w:eastAsia="Times New Roman" w:hAnsi="Times New Roman"/>
          <w:sz w:val="18"/>
          <w:szCs w:val="18"/>
          <w:color w:val="auto"/>
        </w:rPr>
        <w:t xml:space="preserve">, offered no credible turnaround plan, and allowed Commerce.com to drift into irrelevance. It is now a </w:t>
      </w:r>
      <w:r>
        <w:rPr>
          <w:rFonts w:ascii="Times New Roman" w:cs="Times New Roman" w:eastAsia="Times New Roman" w:hAnsi="Times New Roman"/>
          <w:sz w:val="18"/>
          <w:szCs w:val="18"/>
          <w:b w:val="1"/>
          <w:bCs w:val="1"/>
          <w:color w:val="auto"/>
        </w:rPr>
        <w:t>zombie stock</w:t>
      </w:r>
      <w:r>
        <w:rPr>
          <w:rFonts w:ascii="Times New Roman" w:cs="Times New Roman" w:eastAsia="Times New Roman" w:hAnsi="Times New Roman"/>
          <w:sz w:val="18"/>
          <w:szCs w:val="18"/>
          <w:color w:val="auto"/>
        </w:rPr>
        <w:t>: no volume, no momentum, no vision. You were promised growth, innovation and returns. What you have instead is a leadership team extracting compensation as your capital erodes and the market leaves you behind.</w:t>
      </w:r>
    </w:p>
    <w:p>
      <w:pPr>
        <w:spacing w:after="0" w:line="203" w:lineRule="exact"/>
        <w:rPr>
          <w:sz w:val="24"/>
          <w:szCs w:val="24"/>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Commerce.com has real assets: an installed base of </w:t>
      </w:r>
      <w:r>
        <w:rPr>
          <w:rFonts w:ascii="Times New Roman" w:cs="Times New Roman" w:eastAsia="Times New Roman" w:hAnsi="Times New Roman"/>
          <w:sz w:val="18"/>
          <w:szCs w:val="18"/>
          <w:b w:val="1"/>
          <w:bCs w:val="1"/>
          <w:color w:val="auto"/>
        </w:rPr>
        <w:t>more than 60,000 online stores</w:t>
      </w:r>
      <w:r>
        <w:rPr>
          <w:rFonts w:ascii="Times New Roman" w:cs="Times New Roman" w:eastAsia="Times New Roman" w:hAnsi="Times New Roman"/>
          <w:sz w:val="18"/>
          <w:szCs w:val="18"/>
          <w:color w:val="auto"/>
        </w:rPr>
        <w:t xml:space="preserve">, established enterprise relationships and meaningful recurring revenues. </w:t>
      </w:r>
      <w:r>
        <w:rPr>
          <w:rFonts w:ascii="Times New Roman" w:cs="Times New Roman" w:eastAsia="Times New Roman" w:hAnsi="Times New Roman"/>
          <w:sz w:val="18"/>
          <w:szCs w:val="18"/>
          <w:b w:val="1"/>
          <w:bCs w:val="1"/>
          <w:color w:val="auto"/>
        </w:rPr>
        <w:t>The Board and management team are squandering them</w:t>
      </w:r>
      <w:r>
        <w:rPr>
          <w:rFonts w:ascii="Times New Roman" w:cs="Times New Roman" w:eastAsia="Times New Roman" w:hAnsi="Times New Roman"/>
          <w:sz w:val="18"/>
          <w:szCs w:val="18"/>
          <w:color w:val="auto"/>
        </w:rPr>
        <w:t>. In the hands of a team that knows how to deploy AI infrastructure at global scale, these assets can become the foundation for something transformational.</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Lifelines like this do not come twice.</w:t>
      </w:r>
    </w:p>
    <w:p>
      <w:pPr>
        <w:spacing w:after="0" w:line="31"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Rezolve Ai privately extended a generous 1-for-1 exchange offer to your Board, a structure that would have immediately unlocked the combined power of both businesses for every shareholder. Your Board rejected it and refused to engage. </w:t>
      </w:r>
      <w:r>
        <w:rPr>
          <w:rFonts w:ascii="Times New Roman" w:cs="Times New Roman" w:eastAsia="Times New Roman" w:hAnsi="Times New Roman"/>
          <w:sz w:val="18"/>
          <w:szCs w:val="18"/>
          <w:b w:val="1"/>
          <w:bCs w:val="1"/>
          <w:color w:val="auto"/>
        </w:rPr>
        <w:t>In doing so, they did not just ignore us. They ignored you</w:t>
      </w:r>
      <w:r>
        <w:rPr>
          <w:rFonts w:ascii="Times New Roman" w:cs="Times New Roman" w:eastAsia="Times New Roman" w:hAnsi="Times New Roman"/>
          <w:sz w:val="18"/>
          <w:szCs w:val="18"/>
          <w:color w:val="auto"/>
        </w:rPr>
        <w:t>. That offer is now permanently off the table.</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Your Board Refused to Consider</w:t>
      </w:r>
    </w:p>
    <w:p>
      <w:pPr>
        <w:spacing w:after="0" w:line="31"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 combination of Rezolve Ai and Commerce.com doesn't just add. It multiplies. Together, they form a </w:t>
      </w:r>
      <w:r>
        <w:rPr>
          <w:rFonts w:ascii="Times New Roman" w:cs="Times New Roman" w:eastAsia="Times New Roman" w:hAnsi="Times New Roman"/>
          <w:sz w:val="18"/>
          <w:szCs w:val="18"/>
          <w:b w:val="1"/>
          <w:bCs w:val="1"/>
          <w:color w:val="auto"/>
        </w:rPr>
        <w:t>$700+ million revenue global powerhouse</w:t>
      </w:r>
      <w:r>
        <w:rPr>
          <w:rFonts w:ascii="Times New Roman" w:cs="Times New Roman" w:eastAsia="Times New Roman" w:hAnsi="Times New Roman"/>
          <w:sz w:val="18"/>
          <w:szCs w:val="18"/>
          <w:color w:val="auto"/>
        </w:rPr>
        <w:t xml:space="preserve"> that is instantly profitable. Commerce.com's enterprise footprint, paired with Rezolve Ai's AI-native infrastructure and explosive growth engine, unlocks value that current leadership cannot deliver on its own. </w:t>
      </w:r>
      <w:r>
        <w:rPr>
          <w:rFonts w:ascii="Times New Roman" w:cs="Times New Roman" w:eastAsia="Times New Roman" w:hAnsi="Times New Roman"/>
          <w:sz w:val="18"/>
          <w:szCs w:val="18"/>
          <w:b w:val="1"/>
          <w:bCs w:val="1"/>
          <w:color w:val="auto"/>
        </w:rPr>
        <w:t>This is a textbook value creation opportunity for all shareholders</w:t>
      </w:r>
      <w:r>
        <w:rPr>
          <w:rFonts w:ascii="Times New Roman" w:cs="Times New Roman" w:eastAsia="Times New Roman" w:hAnsi="Times New Roman"/>
          <w:sz w:val="18"/>
          <w:szCs w:val="18"/>
          <w:color w:val="auto"/>
        </w:rPr>
        <w:t>: combined revenues exceeding $700 million, a customer base supercharged by Rezolve Ai's Brain Suite platform and core software margins above 90%. By deploying Brain Suite and RezolvePay across your network of 60,000 captive merchants, we will instantly accelerate our proprietary payment rail rollout and secure robust monetization streams that your current management is fundamentally incapable of realizing.</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Your Board chose to ignore all of this. They owe you an explanation. We doubt you will get one.</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Hardened Reality: A 2-for-1 Exchange</w:t>
      </w:r>
    </w:p>
    <w:p>
      <w:pPr>
        <w:spacing w:after="0" w:line="31" w:lineRule="exact"/>
        <w:rPr>
          <w:sz w:val="24"/>
          <w:szCs w:val="24"/>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 xml:space="preserve">Because your Board squandered the original offer, we are now moving forward with a direct offer to you: </w:t>
      </w:r>
      <w:r>
        <w:rPr>
          <w:rFonts w:ascii="Times New Roman" w:cs="Times New Roman" w:eastAsia="Times New Roman" w:hAnsi="Times New Roman"/>
          <w:sz w:val="18"/>
          <w:szCs w:val="18"/>
          <w:b w:val="1"/>
          <w:bCs w:val="1"/>
          <w:color w:val="auto"/>
        </w:rPr>
        <w:t>Two (2) shares of Commerce.com for one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 of Rezolve Ai, </w:t>
      </w:r>
      <w:r>
        <w:rPr>
          <w:rFonts w:ascii="Times New Roman" w:cs="Times New Roman" w:eastAsia="Times New Roman" w:hAnsi="Times New Roman"/>
          <w:sz w:val="18"/>
          <w:szCs w:val="18"/>
          <w:color w:val="auto"/>
        </w:rPr>
        <w:t>limiting Rezolve Ai shareholder dilution to under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reflects a disciplined valuation of your business relative to ours and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still far more than your Board's current strategy will ever deliver.</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This Remains Your Best, and Likely Only, Move:</w:t>
      </w:r>
    </w:p>
    <w:p>
      <w:pPr>
        <w:spacing w:after="0" w:line="252" w:lineRule="exact"/>
        <w:rPr>
          <w:sz w:val="24"/>
          <w:szCs w:val="24"/>
          <w:color w:val="auto"/>
        </w:rPr>
      </w:pPr>
    </w:p>
    <w:p>
      <w:pPr>
        <w:ind w:left="760" w:right="120" w:hanging="378"/>
        <w:spacing w:after="0" w:line="28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96% Collapse: </w:t>
      </w:r>
      <w:r>
        <w:rPr>
          <w:rFonts w:ascii="Times New Roman" w:cs="Times New Roman" w:eastAsia="Times New Roman" w:hAnsi="Times New Roman"/>
          <w:sz w:val="18"/>
          <w:szCs w:val="18"/>
          <w:color w:val="auto"/>
        </w:rPr>
        <w:t>Since its 2020 IPO, your stock has lost over 96% of its value. Standalone recovery is a myth. Your Board and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failed to articulate a credible plan to stop the bleeding while losing enterprise logos to the competition.</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760" w:right="100" w:hanging="378"/>
        <w:spacing w:after="0" w:line="259"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End of the Liquidity Trap: </w:t>
      </w:r>
      <w:r>
        <w:rPr>
          <w:rFonts w:ascii="Times New Roman" w:cs="Times New Roman" w:eastAsia="Times New Roman" w:hAnsi="Times New Roman"/>
          <w:sz w:val="18"/>
          <w:szCs w:val="18"/>
          <w:color w:val="auto"/>
        </w:rPr>
        <w:t>Commerce.com has become a zombie stock. You may see a price on your screen but you cannot sell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because there is low volume. Rezolve Ai trades over 23.6 million shares daily. We are offering you a liquid currency that allows you to manage your own holdings.</w:t>
      </w:r>
    </w:p>
    <w:p>
      <w:pPr>
        <w:jc w:val="both"/>
        <w:ind w:left="760" w:right="44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Analyst Valuation Gap: </w:t>
      </w:r>
      <w:r>
        <w:rPr>
          <w:rFonts w:ascii="Times New Roman" w:cs="Times New Roman" w:eastAsia="Times New Roman" w:hAnsi="Times New Roman"/>
          <w:sz w:val="18"/>
          <w:szCs w:val="18"/>
          <w:color w:val="auto"/>
        </w:rPr>
        <w:t>Wall Street values Rezolve Ai at $11.00, nearly 4x our current trading price. By exchanging your shares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Rezolve Ai shares at a 2:1 ratio, you are swapping a stagnant asset for $5.50 of implied value (half of an $11.00 share). This is a significant premium over the terminal trajectory your Board and management currently have you on.</w:t>
      </w:r>
    </w:p>
    <w:p>
      <w:pPr>
        <w:spacing w:after="0" w:line="1" w:lineRule="exact"/>
        <w:rPr>
          <w:rFonts w:ascii="Times New Roman" w:cs="Times New Roman" w:eastAsia="Times New Roman" w:hAnsi="Times New Roman"/>
          <w:sz w:val="18"/>
          <w:szCs w:val="18"/>
          <w:color w:val="auto"/>
        </w:rPr>
      </w:pPr>
    </w:p>
    <w:p>
      <w:pPr>
        <w:ind w:left="760" w:hanging="378"/>
        <w:spacing w:after="0" w:line="253"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Growth Gap: 543% vs. 3%: </w:t>
      </w:r>
      <w:r>
        <w:rPr>
          <w:rFonts w:ascii="Times New Roman" w:cs="Times New Roman" w:eastAsia="Times New Roman" w:hAnsi="Times New Roman"/>
          <w:sz w:val="18"/>
          <w:szCs w:val="18"/>
          <w:color w:val="auto"/>
        </w:rPr>
        <w:t>Rezolve Ai delivered 543% revenue growth in H2 2025 over H1, reported $46.8 million in FY25 revenue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the year at a $232 million annualized run rate. We have raised 2026 revenue guidance to $360 million, representing 7.5x year-over-year growth. Commerce.com, under its current Board and management, is limping along at 3% growth. One is an AI-era growth company building category-defining infrastructure. The other is a legacy business in decline under its current leadership.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proceed to file more detailed information about our offer with the SEC to allow you, the true owners of this company, to decide for yourselves.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Prize: What a Combined Business Delivers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This is not a rescue. It is a transformation. </w:t>
      </w:r>
      <w:r>
        <w:rPr>
          <w:rFonts w:ascii="Times New Roman" w:cs="Times New Roman" w:eastAsia="Times New Roman" w:hAnsi="Times New Roman"/>
          <w:sz w:val="18"/>
          <w:szCs w:val="18"/>
          <w:b w:val="1"/>
          <w:bCs w:val="1"/>
          <w:color w:val="auto"/>
        </w:rPr>
        <w:t>Commerce.com's assets can only reach their full potential as part of a platform that is already powering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future of global commerce</w:t>
      </w:r>
      <w:r>
        <w:rPr>
          <w:rFonts w:ascii="Times New Roman" w:cs="Times New Roman" w:eastAsia="Times New Roman" w:hAnsi="Times New Roman"/>
          <w:sz w:val="18"/>
          <w:szCs w:val="18"/>
          <w:color w:val="auto"/>
        </w:rPr>
        <w:t>. Rezolve Ai is fully funded with more than $750 million in total capital raised, a $232 million contracted revenue base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 need for additional operational equity to execute its 2026 mission. </w:t>
      </w:r>
      <w:r>
        <w:rPr>
          <w:rFonts w:ascii="Times New Roman" w:cs="Times New Roman" w:eastAsia="Times New Roman" w:hAnsi="Times New Roman"/>
          <w:sz w:val="18"/>
          <w:szCs w:val="18"/>
          <w:b w:val="1"/>
          <w:bCs w:val="1"/>
          <w:color w:val="auto"/>
        </w:rPr>
        <w:t>By combining the businesses, we create an instantly profitable, self-sustaining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global giant. </w:t>
      </w:r>
      <w:r>
        <w:rPr>
          <w:rFonts w:ascii="Times New Roman" w:cs="Times New Roman" w:eastAsia="Times New Roman" w:hAnsi="Times New Roman"/>
          <w:sz w:val="18"/>
          <w:szCs w:val="18"/>
          <w:color w:val="auto"/>
        </w:rPr>
        <w:t>This ends the era of speculative AI and delivers a powerhouse built on real revenue, real margins and real scale.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opportunity in front of you is real. And for Commerce.com shareholders trapped in collapsing value, with low liquidity and failed leadership, it may be the last one that matters. </w:t>
      </w:r>
      <w:r>
        <w:rPr>
          <w:rFonts w:ascii="Times New Roman" w:cs="Times New Roman" w:eastAsia="Times New Roman" w:hAnsi="Times New Roman"/>
          <w:sz w:val="18"/>
          <w:szCs w:val="18"/>
          <w:b w:val="1"/>
          <w:bCs w:val="1"/>
          <w:color w:val="auto"/>
        </w:rPr>
        <w:t>Unshackle Commerce.com's assets and finally see what they were always meant to do: grow, compound and generate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returns.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the opportunity we are now putting directly in your hands.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choice is yours.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shareholders can contact Rezolve Ai's Information Agent Georgeson LLC: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Agent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Bill Fiske / Jim Gill, Georgeson LLC</w:t>
      </w:r>
    </w:p>
    <w:p>
      <w:pPr>
        <w:spacing w:after="0"/>
        <w:rPr>
          <w:sz w:val="20"/>
          <w:szCs w:val="20"/>
          <w:color w:val="auto"/>
        </w:rPr>
      </w:pPr>
      <w:r>
        <w:rPr>
          <w:rFonts w:ascii="Times New Roman" w:cs="Times New Roman" w:eastAsia="Times New Roman" w:hAnsi="Times New Roman"/>
          <w:sz w:val="20"/>
          <w:szCs w:val="20"/>
          <w:color w:val="auto"/>
        </w:rPr>
        <w:t>Toll-free: +1 (877) 811-6561</w:t>
      </w:r>
    </w:p>
    <w:p>
      <w:pPr>
        <w:spacing w:after="0"/>
        <w:rPr>
          <w:sz w:val="20"/>
          <w:szCs w:val="20"/>
          <w:color w:val="auto"/>
        </w:rPr>
      </w:pPr>
      <w:r>
        <w:rPr>
          <w:rFonts w:ascii="Times New Roman" w:cs="Times New Roman" w:eastAsia="Times New Roman" w:hAnsi="Times New Roman"/>
          <w:sz w:val="20"/>
          <w:szCs w:val="20"/>
          <w:color w:val="auto"/>
        </w:rPr>
        <w:t>Email: CommerceInfo@Georgeson.com</w:t>
      </w:r>
    </w:p>
    <w:p>
      <w:pPr>
        <w:spacing w:after="0" w:line="21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Shareholders are also encouraged to review the formal Open Letter and Rezolve’s recent 2025 Annual Report, both of which have been filed with the SEC and are available at www.rezolve.com.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M. Wagner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CEO Rezolve Ai plc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31"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This communication does not constitute an offer to buy or sell, or the solicitation of an offer to buy or sell, any securities, nor shall there be any sale of securities in any jurisdiction in which such offer,</w:t>
      </w:r>
    </w:p>
    <w:p>
      <w:pPr>
        <w:spacing w:after="0" w:line="1" w:lineRule="exact"/>
        <w:rPr>
          <w:sz w:val="20"/>
          <w:szCs w:val="20"/>
          <w:color w:val="auto"/>
        </w:rPr>
      </w:pPr>
    </w:p>
    <w:p>
      <w:pPr>
        <w:ind w:right="3600"/>
        <w:spacing w:after="0" w:line="250" w:lineRule="auto"/>
        <w:rPr>
          <w:sz w:val="20"/>
          <w:szCs w:val="20"/>
          <w:color w:val="auto"/>
        </w:rPr>
      </w:pPr>
      <w:r>
        <w:rPr>
          <w:rFonts w:ascii="Times New Roman" w:cs="Times New Roman" w:eastAsia="Times New Roman" w:hAnsi="Times New Roman"/>
          <w:sz w:val="18"/>
          <w:szCs w:val="18"/>
          <w:color w:val="auto"/>
        </w:rPr>
        <w:t>solicitation or sale would be unlawful prior to registration or qualification under the securities laws of any such jurisdiction. No offering of securities shall be made except by means of a prospectus meeting the</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requirements of Section 10 of the U.S. Securities Act of 1933, as amended. This communication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https://investor.rezolve.com/.</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registration statement, tender offer statement, prospectus or other document</w:t>
      </w:r>
    </w:p>
    <w:p>
      <w:pPr>
        <w:ind w:right="60"/>
        <w:spacing w:after="0" w:line="253" w:lineRule="auto"/>
        <w:rPr>
          <w:sz w:val="20"/>
          <w:szCs w:val="20"/>
          <w:color w:val="auto"/>
        </w:rPr>
      </w:pPr>
      <w:r>
        <w:rPr>
          <w:rFonts w:ascii="Times New Roman" w:cs="Times New Roman" w:eastAsia="Times New Roman" w:hAnsi="Times New Roman"/>
          <w:sz w:val="18"/>
          <w:szCs w:val="18"/>
          <w:color w:val="auto"/>
        </w:rPr>
        <w:t>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available. These documents (if and when available) may be obtained free of charge from the SEC’s website www.sec.gov, and by visiting Rezolve’s investor relations site at https://investor.rezolve.com/.</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700"/>
      </w:cols>
      <w:pgMar w:left="320" w:top="141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2026-04-08T16:26:29Z</dcterms:created>
  <dcterms:modified xsi:type="dcterms:W3CDTF">2026-04-08T16:26:29Z</dcterms:modified>
</cp:coreProperties>
</file>