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press_release_april_.htm"/>
      <w:bookmarkStart w:id="1" w:name="ks6k_press_release_april_"/>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April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On April 14, 2026, Rezolve AI plc (the "Company") issued a press release addressing the recent adoption of a stockholder rights plan by the board of directors of Commerce.com, Inc., a copy of which is furnished herewith as Exhibit 99.1.</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included in this report on Form 6-K, including Exhibit 99.1, is being furnished and shall not be deemed "filed" for purposes of Section 18 of the Securities Exchange Act of 1934, as amended (the "Exchange </w:t>
      </w:r>
    </w:p>
    <w:p>
      <w:pPr>
        <w:pStyle w:val="TextBody"/>
        <w:bidi w:val="0"/>
        <w:jc w:val="left"/>
        <w:rPr>
          <w:rFonts w:ascii="Times New Roman" w:hAnsi="Times New Roman"/>
          <w:color w:val="000000"/>
          <w:sz w:val="20"/>
        </w:rPr>
      </w:pPr>
      <w:r>
        <w:rPr>
          <w:rFonts w:ascii="Times New Roman" w:hAnsi="Times New Roman"/>
          <w:color w:val="000000"/>
          <w:sz w:val="20"/>
        </w:rPr>
        <w:t>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tbl>
      <w:tblPr>
        <w:tblW w:w="4071" w:type="dxa"/>
        <w:jc w:val="left"/>
        <w:tblInd w:w="0" w:type="dxa"/>
        <w:tblLayout w:type="fixed"/>
        <w:tblCellMar>
          <w:top w:w="28" w:type="dxa"/>
          <w:left w:w="28" w:type="dxa"/>
          <w:bottom w:w="28" w:type="dxa"/>
          <w:right w:w="28" w:type="dxa"/>
        </w:tblCellMar>
      </w:tblPr>
      <w:tblGrid>
        <w:gridCol w:w="1081"/>
        <w:gridCol w:w="109"/>
        <w:gridCol w:w="288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Press release dated April 14, 2026</w:t>
              </w:r>
            </w:hyperlink>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14,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 w:name="rzlv-ex99_1.htm"/>
      <w:bookmarkStart w:id="3" w:name="ksrzlvex99_1"/>
      <w:bookmarkEnd w:id="2"/>
      <w:bookmarkEnd w:id="3"/>
      <w:r>
        <w:rPr>
          <w:rFonts w:ascii="Times New Roman" w:hAnsi="Times New Roman"/>
          <w:color w:val="000000"/>
          <w:sz w:val="22"/>
        </w:rPr>
        <w:t>Exhibit 99.1</w:t>
      </w:r>
      <w:r>
        <w:br w:type="page"/>
      </w:r>
    </w:p>
    <w:p>
      <w:pPr>
        <w:pStyle w:val="TextBody"/>
        <w:bidi w:val="0"/>
        <w:jc w:val="left"/>
        <w:rPr>
          <w:rFonts w:ascii="Arial" w:hAnsi="Arial"/>
          <w:color w:val="000000"/>
          <w:sz w:val="24"/>
        </w:rPr>
      </w:pPr>
      <w:r>
        <w:rPr>
          <w:rFonts w:ascii="Arial" w:hAnsi="Arial"/>
          <w:color w:val="000000"/>
          <w:sz w:val="24"/>
        </w:rPr>
        <w:t>FOR IMMEDIATE RELEASE</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8"/>
        </w:rPr>
        <w:t>Rezolve Ai Slams Commerce.com Board’s "Desperate" Poison Pill That Will Dilute Shareholders and Stagnate Growth Further</w:t>
      </w:r>
      <w:r>
        <w:rPr>
          <w:rFonts w:ascii="Times New Roman" w:hAnsi="Times New Roman"/>
          <w:color w:val="000000"/>
          <w:sz w:val="20"/>
        </w:rPr>
        <w:t xml:space="preserve"> </w:t>
      </w:r>
    </w:p>
    <w:p>
      <w:pPr>
        <w:pStyle w:val="TextBody"/>
        <w:bidi w:val="0"/>
        <w:jc w:val="center"/>
        <w:rPr>
          <w:rFonts w:ascii="Arial" w:hAnsi="Arial"/>
          <w:i/>
          <w:color w:val="000000"/>
          <w:sz w:val="22"/>
        </w:rPr>
      </w:pPr>
      <w:r>
        <w:rPr>
          <w:rFonts w:ascii="Arial" w:hAnsi="Arial"/>
          <w:i/>
          <w:color w:val="000000"/>
          <w:sz w:val="22"/>
        </w:rPr>
        <w:t>Labels Tactic a "White Flag" Following Prolonged Equity Collapse and No Clear Recovery Plan</w:t>
      </w:r>
    </w:p>
    <w:p>
      <w:pPr>
        <w:pStyle w:val="TextBody"/>
        <w:bidi w:val="0"/>
        <w:jc w:val="center"/>
        <w:rPr>
          <w:rFonts w:ascii="Arial" w:hAnsi="Arial"/>
          <w:i/>
          <w:color w:val="000000"/>
          <w:sz w:val="22"/>
        </w:rPr>
      </w:pPr>
      <w:r>
        <w:rPr>
          <w:rFonts w:ascii="Arial" w:hAnsi="Arial"/>
          <w:i/>
          <w:color w:val="000000"/>
          <w:sz w:val="22"/>
        </w:rPr>
        <w:t>Calls Into Question Board’s Competence Ahead of May 14 Election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NEW YORK – April 14, 2026 – Rezolve Ai PLC (NASDAQ: RZLV), a global leader in AI-powered commerce, today responded to the Commerce.com, Inc. (Nasdaq: CMRC) Board of Directors’ adoption of a stockholder rights plan (“Poison Pill” or “Rights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Rezolve Ai views this as a transparent attempt by a failing Board to entrench itself and prevent Commerce.com shareholders from acting on an offer that presents material upside. Commerce.com's claim of a 47% discount is based on a single day's closing price. It ignores Rezolve Ai's Wall Street analyst consensus target of $11.00, the company's contracted 2026 revenue of $232 million, full-year guidance of $360 million representing 7.5 times year-on-year growth, and the materially higher trading multiple a combined platform of this scale and trajectory would command. Valuing a transformational combination by a historic spot price is misleading and obscures the opportunity from the very shareholders Commerce.com's Board claims to be protecting.</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Commerce.com Board has presided over a 96% decline in the company's stock price from its post-IPO peak. Their shareholders are now stuck in an illiquid position, with limited ability to exit at the current $2.50 share price. The Board is now seeking to prevent shareholders from considering a value-maximizing exchange offer by threatening to impose massive dilution on any potential acquiror. Through the adoption of the Poison Pill, the Commerce.com Board is effectively forcing shareholders to remain under the stewardship of the directors responsible for the tremendous erosion in shareholder value.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With the election of directors scheduled to occur on May 14, 2026 at Commerce.com’s 2026 annual meeting, Rezolve Ai believes shareholders will soon have an opportunity to express their views on the Board’s failure of leadership and vision and the need for transformational change.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t>
      </w:r>
      <w:r>
        <w:rPr>
          <w:rFonts w:ascii="Arial" w:hAnsi="Arial"/>
          <w:i/>
          <w:color w:val="000000"/>
          <w:sz w:val="22"/>
        </w:rPr>
        <w:t>One week after Rezolve Ai took its case directly to Commerce.com's shareholders, their Board's response was not engagement, not dialogue, not a counter-proposal - it was the adoption of a poison pill</w:t>
      </w:r>
      <w:r>
        <w:rPr>
          <w:rFonts w:ascii="Arial" w:hAnsi="Arial"/>
          <w:color w:val="000000"/>
          <w:sz w:val="22"/>
        </w:rPr>
        <w:t xml:space="preserve">,” said </w:t>
      </w:r>
      <w:r>
        <w:rPr>
          <w:rFonts w:ascii="Arial" w:hAnsi="Arial"/>
          <w:b/>
          <w:color w:val="000000"/>
          <w:sz w:val="22"/>
        </w:rPr>
        <w:t>Daniel M Wagner, CEO of Rezolve Ai</w:t>
      </w:r>
      <w:r>
        <w:rPr>
          <w:rFonts w:ascii="Arial" w:hAnsi="Arial"/>
          <w:color w:val="000000"/>
          <w:sz w:val="22"/>
        </w:rPr>
        <w:t>. “</w:t>
      </w:r>
      <w:r>
        <w:rPr>
          <w:rFonts w:ascii="Arial" w:hAnsi="Arial"/>
          <w:i/>
          <w:color w:val="000000"/>
          <w:sz w:val="22"/>
        </w:rPr>
        <w:t>A Board forecasting growth of 1.5% has chosen to try to lock its shareholders out of a proposal that implies more than double the current share price, rather than let them decide for themselves. The Commerce.com Board has poisoned its own well.”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Commerce.com's more than 60,000 merchants are equally affected. They are operating on a platform falling further behind every quarter with no credible path to AI-native infrastructure under current management. They too deserve a clear path to commercially viable enterprise AI. Together, Rezolve Ai and Commerce.com would form an integrated, full-stack smart commerce platform, combining Rezolve's AI-native infrastructure with Commerce.com's network of thousands of mid-market and enterprise merchants to create a single, end-to-end engine for the agentic commerce era.</w:t>
      </w:r>
    </w:p>
    <w:p>
      <w:pPr>
        <w:pStyle w:val="TextBody"/>
        <w:bidi w:val="0"/>
        <w:jc w:val="left"/>
        <w:rPr/>
      </w:pPr>
      <w:r>
        <w:rPr/>
        <w:t> </w:t>
      </w:r>
    </w:p>
    <w:p>
      <w:pPr>
        <w:pStyle w:val="TextBody"/>
        <w:bidi w:val="0"/>
        <w:jc w:val="left"/>
        <w:rPr/>
      </w:pPr>
      <w:r>
        <w:rPr>
          <w:color w:val="000000"/>
        </w:rPr>
        <w:t>“</w:t>
      </w:r>
      <w:r>
        <w:rPr>
          <w:rFonts w:ascii="Arial" w:hAnsi="Arial"/>
          <w:i/>
          <w:color w:val="000000"/>
          <w:sz w:val="22"/>
        </w:rPr>
        <w:t>Rezolve Ai's Brain Suite would give those merchants conversational commerce capability, AI-native infrastructure, and a proprietary payment rail that Commerce.com’s current platform cannot deliver</w:t>
      </w:r>
      <w:r>
        <w:rPr>
          <w:rFonts w:ascii="Arial" w:hAnsi="Arial"/>
          <w:color w:val="000000"/>
          <w:sz w:val="22"/>
        </w:rPr>
        <w:t xml:space="preserve">,” </w:t>
      </w:r>
      <w:r>
        <w:rPr>
          <w:rFonts w:ascii="Arial" w:hAnsi="Arial"/>
          <w:b/>
          <w:color w:val="000000"/>
          <w:sz w:val="22"/>
        </w:rPr>
        <w:t>Wagner continued</w:t>
      </w:r>
      <w:r>
        <w:rPr>
          <w:rFonts w:ascii="Arial" w:hAnsi="Arial"/>
          <w:color w:val="000000"/>
          <w:sz w:val="22"/>
        </w:rPr>
        <w:t>. “</w:t>
      </w:r>
      <w:r>
        <w:rPr>
          <w:rFonts w:ascii="Arial" w:hAnsi="Arial"/>
          <w:i/>
          <w:color w:val="000000"/>
          <w:sz w:val="22"/>
        </w:rPr>
        <w:t>Commerce.com has chosen entrenchment over transformation, a decision that serves neither its shareholders nor the merchants whose businesses depend on its platform. Let me be equally clear about the underlying reality: Rezolve does not need Commerce.com to execute its strategy. With or without Commerce.com, Rezolve Ai is scaling rapidly and extending its leadership in AI-driven commerce. Commerce.com shareholders deserve the opportunity to evaluate the attractiveness of our proposed combination</w:t>
      </w:r>
      <w:r>
        <w:rPr>
          <w:rFonts w:ascii="Arial" w:hAnsi="Arial"/>
          <w:color w:val="000000"/>
          <w:sz w:val="22"/>
        </w:rPr>
        <w:t xml:space="preserve">. </w:t>
      </w:r>
      <w:r>
        <w:rPr>
          <w:rFonts w:ascii="Arial" w:hAnsi="Arial"/>
          <w:i/>
          <w:color w:val="000000"/>
          <w:sz w:val="22"/>
        </w:rPr>
        <w:t>Tomorrow morning, at 0800 ET, I will be speaking directly to the people who actually own this company - because a poison pill is not a strategy, and this board knows it."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Rezolve Ai is assessing whether the Rights Plan complies with applicable law and whether the Board’s adoption of the Rights Plan is consistent with its fiduciary duties to shareholders. A Rights Plan implemented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2"/>
        </w:rPr>
      </w:pPr>
      <w:r>
        <w:rPr>
          <w:rFonts w:ascii="Arial" w:hAnsi="Arial"/>
          <w:color w:val="000000"/>
          <w:sz w:val="22"/>
        </w:rPr>
        <w:t>within one week of shareholders being apprised of a forthcoming proposal implying more than double the current market price, by a board that has overseen near-total destruction of shareholder value, raises serious questions. Rezolve Ai will provide a further update in due course once it has had an opportunity to review Commerce.com’s Form 8-K filing with the details of the Rights Plan.</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Investor Call: Wednesday, April 15, 2026, at 0800 Eastern Time</w:t>
      </w:r>
    </w:p>
    <w:p>
      <w:pPr>
        <w:pStyle w:val="TextBody"/>
        <w:bidi w:val="0"/>
        <w:jc w:val="left"/>
        <w:rPr>
          <w:rFonts w:ascii="Times New Roman" w:hAnsi="Times New Roman"/>
          <w:sz w:val="20"/>
        </w:rPr>
      </w:pPr>
      <w:r>
        <w:rPr>
          <w:rFonts w:ascii="Segoe UI;sans-serif" w:hAnsi="Segoe UI;sans-serif"/>
          <w:color w:val="000000"/>
          <w:sz w:val="21"/>
        </w:rPr>
        <w:t xml:space="preserve">Rezolve Ai will host an investor call open to shareholders of both companies tomorrow, Wednesday, April 15, 2026, at 0800 Eastern Time. Dial-in details and webcast registration are available at </w:t>
      </w:r>
      <w:r>
        <w:rPr>
          <w:rFonts w:ascii="Segoe UI;sans-serif" w:hAnsi="Segoe UI;sans-serif"/>
          <w:color w:val="0000FF"/>
          <w:sz w:val="21"/>
          <w:u w:val="single"/>
        </w:rPr>
        <w:t>www.investor.rezolve.com</w:t>
      </w:r>
      <w:r>
        <w:rPr>
          <w:rFonts w:ascii="Segoe UI;sans-serif" w:hAnsi="Segoe UI;sans-serif"/>
          <w:color w:val="000000"/>
          <w:sz w:val="21"/>
        </w:rPr>
        <w:t>.</w:t>
      </w:r>
    </w:p>
    <w:p>
      <w:pPr>
        <w:pStyle w:val="TextBody"/>
        <w:bidi w:val="0"/>
        <w:jc w:val="left"/>
        <w:rPr/>
      </w:pPr>
      <w:r>
        <w:rPr/>
        <w:t> </w:t>
      </w:r>
    </w:p>
    <w:p>
      <w:pPr>
        <w:pStyle w:val="TextBody"/>
        <w:bidi w:val="0"/>
        <w:jc w:val="left"/>
        <w:rPr>
          <w:rFonts w:ascii="Times New Roman" w:hAnsi="Times New Roman"/>
          <w:sz w:val="20"/>
        </w:rPr>
      </w:pPr>
      <w:r>
        <w:rPr>
          <w:rFonts w:ascii="Segoe UI;sans-serif" w:hAnsi="Segoe UI;sans-serif"/>
          <w:color w:val="000000"/>
          <w:sz w:val="21"/>
        </w:rPr>
        <w:t xml:space="preserve">Webcast link: </w:t>
      </w:r>
      <w:r>
        <w:rPr>
          <w:rFonts w:ascii="Segoe UI;sans-serif" w:hAnsi="Segoe UI;sans-serif"/>
          <w:color w:val="0000FF"/>
          <w:sz w:val="21"/>
          <w:u w:val="single"/>
        </w:rPr>
        <w:t>https://edge.media-server.com/mmc/p/eo6ii4pv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Additional Information</w:t>
      </w:r>
    </w:p>
    <w:p>
      <w:pPr>
        <w:pStyle w:val="TextBody"/>
        <w:bidi w:val="0"/>
        <w:jc w:val="left"/>
        <w:rPr/>
      </w:pPr>
      <w:r>
        <w:rPr/>
        <w:t> </w:t>
      </w:r>
    </w:p>
    <w:p>
      <w:pPr>
        <w:pStyle w:val="TextBody"/>
        <w:bidi w:val="0"/>
        <w:jc w:val="left"/>
        <w:rPr>
          <w:rFonts w:ascii="Segoe UI;sans-serif" w:hAnsi="Segoe UI;sans-serif"/>
          <w:color w:val="000000"/>
          <w:sz w:val="21"/>
        </w:rPr>
      </w:pPr>
      <w:r>
        <w:rPr>
          <w:rFonts w:ascii="Segoe UI;sans-serif" w:hAnsi="Segoe UI;sans-serif"/>
          <w:color w:val="000000"/>
          <w:sz w:val="21"/>
        </w:rPr>
        <w:t>For more information, shareholders can contact Rezolve Ai's Information Agent, Georgeson LLC.</w:t>
      </w:r>
    </w:p>
    <w:p>
      <w:pPr>
        <w:pStyle w:val="TextBody"/>
        <w:bidi w:val="0"/>
        <w:jc w:val="left"/>
        <w:rPr>
          <w:rFonts w:ascii="Times New Roman" w:hAnsi="Times New Roman"/>
          <w:sz w:val="20"/>
        </w:rPr>
      </w:pPr>
      <w:r>
        <w:rPr>
          <w:rFonts w:ascii="Segoe UI;sans-serif" w:hAnsi="Segoe UI;sans-serif"/>
          <w:color w:val="000000"/>
          <w:sz w:val="21"/>
        </w:rPr>
        <w:t xml:space="preserve">Information Agent: Bill Fiske / Jim Gill, Georgeson LLC. Toll-free: +1 (877) 811-6561. Email: </w:t>
      </w:r>
      <w:r>
        <w:rPr>
          <w:rFonts w:ascii="Segoe UI;sans-serif" w:hAnsi="Segoe UI;sans-serif"/>
          <w:color w:val="0000FF"/>
          <w:sz w:val="21"/>
          <w:u w:val="single"/>
        </w:rPr>
        <w:t>CommerceInfo@Georgeson.com</w:t>
      </w:r>
      <w:r>
        <w:rPr>
          <w:rFonts w:ascii="Segoe UI;sans-serif" w:hAnsi="Segoe UI;sans-serif"/>
          <w:color w:val="000000"/>
          <w:sz w:val="21"/>
        </w:rPr>
        <w:t>.</w:t>
      </w:r>
    </w:p>
    <w:p>
      <w:pPr>
        <w:pStyle w:val="TextBody"/>
        <w:bidi w:val="0"/>
        <w:jc w:val="left"/>
        <w:rPr/>
      </w:pPr>
      <w:r>
        <w:rPr/>
        <w:t> </w:t>
      </w:r>
    </w:p>
    <w:p>
      <w:pPr>
        <w:pStyle w:val="TextBody"/>
        <w:bidi w:val="0"/>
        <w:jc w:val="left"/>
        <w:rPr>
          <w:rFonts w:ascii="Times New Roman" w:hAnsi="Times New Roman"/>
          <w:sz w:val="20"/>
        </w:rPr>
      </w:pPr>
      <w:r>
        <w:rPr>
          <w:rFonts w:ascii="Segoe UI;sans-serif" w:hAnsi="Segoe UI;sans-serif"/>
          <w:color w:val="000000"/>
          <w:sz w:val="21"/>
        </w:rPr>
        <w:t xml:space="preserve">Shareholders are encouraged to review the formal Open Letter and Rezolve Ai's 2025 Annual Report, both filed with the SEC and available at </w:t>
      </w:r>
      <w:r>
        <w:rPr>
          <w:rFonts w:ascii="Segoe UI;sans-serif" w:hAnsi="Segoe UI;sans-serif"/>
          <w:color w:val="0000FF"/>
          <w:sz w:val="21"/>
          <w:u w:val="single"/>
        </w:rPr>
        <w:t>www.investor.rezolve.com</w:t>
      </w:r>
      <w:r>
        <w:rPr>
          <w:rFonts w:ascii="Segoe UI;sans-serif" w:hAnsi="Segoe UI;sans-serif"/>
          <w:color w:val="000000"/>
          <w:sz w:val="21"/>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Media Contact</w:t>
      </w:r>
    </w:p>
    <w:p>
      <w:pPr>
        <w:pStyle w:val="TextBody"/>
        <w:bidi w:val="0"/>
        <w:jc w:val="left"/>
        <w:rPr>
          <w:rFonts w:ascii="Segoe UI;sans-serif" w:hAnsi="Segoe UI;sans-serif"/>
          <w:color w:val="000000"/>
          <w:sz w:val="21"/>
        </w:rPr>
      </w:pPr>
      <w:r>
        <w:rPr>
          <w:rFonts w:ascii="Segoe UI;sans-serif" w:hAnsi="Segoe UI;sans-serif"/>
          <w:color w:val="000000"/>
          <w:sz w:val="21"/>
        </w:rPr>
        <w:t>The One Nine Three Group</w:t>
      </w:r>
    </w:p>
    <w:p>
      <w:pPr>
        <w:pStyle w:val="TextBody"/>
        <w:bidi w:val="0"/>
        <w:jc w:val="left"/>
        <w:rPr>
          <w:rFonts w:ascii="Segoe UI;sans-serif" w:hAnsi="Segoe UI;sans-serif"/>
          <w:color w:val="000000"/>
          <w:sz w:val="21"/>
        </w:rPr>
      </w:pPr>
      <w:r>
        <w:rPr>
          <w:rFonts w:ascii="Segoe UI;sans-serif" w:hAnsi="Segoe UI;sans-serif"/>
          <w:color w:val="000000"/>
          <w:sz w:val="21"/>
        </w:rPr>
        <w:t>RezolveAi@the193.com</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Investor Contact</w:t>
      </w:r>
    </w:p>
    <w:p>
      <w:pPr>
        <w:pStyle w:val="TextBody"/>
        <w:bidi w:val="0"/>
        <w:jc w:val="left"/>
        <w:rPr>
          <w:rFonts w:ascii="Segoe UI;sans-serif" w:hAnsi="Segoe UI;sans-serif"/>
          <w:color w:val="000000"/>
          <w:sz w:val="21"/>
        </w:rPr>
      </w:pPr>
      <w:r>
        <w:rPr>
          <w:rFonts w:ascii="Segoe UI;sans-serif" w:hAnsi="Segoe UI;sans-serif"/>
          <w:color w:val="000000"/>
          <w:sz w:val="21"/>
        </w:rPr>
        <w:t>investors@rezolve.com</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About Rezolve Ai</w:t>
      </w:r>
    </w:p>
    <w:p>
      <w:pPr>
        <w:pStyle w:val="TextBody"/>
        <w:bidi w:val="0"/>
        <w:jc w:val="left"/>
        <w:rPr>
          <w:rFonts w:ascii="Segoe UI;sans-serif" w:hAnsi="Segoe UI;sans-serif"/>
          <w:color w:val="000000"/>
          <w:sz w:val="21"/>
        </w:rPr>
      </w:pPr>
      <w:r>
        <w:rPr>
          <w:rFonts w:ascii="Segoe UI;sans-serif" w:hAnsi="Segoe UI;sans-serif"/>
          <w:color w:val="000000"/>
          <w:sz w:val="21"/>
        </w:rPr>
        <w:t>Rezolve Ai (NASDAQ: RZLV) is a global leader in AI-native commerce infrastructure. Its proprietary Brain Suite platform delivers intelligent, end-to-end agentic commerce, unifying discovery, transaction, and fulfilment across enterprise retail at global scale. Rezolve Ai entered 2026 with $232 million in contracted revenue, full-year guidance of $360 million representing 7.5 times year-on-year growth, and $750 million in total funding secured. For more information, visit rezolve.com.</w:t>
      </w:r>
    </w:p>
    <w:p>
      <w:pPr>
        <w:pStyle w:val="TextBody"/>
        <w:bidi w:val="0"/>
        <w:jc w:val="left"/>
        <w:rPr/>
      </w:pPr>
      <w:r>
        <w:rPr/>
        <w:t> </w:t>
      </w:r>
    </w:p>
    <w:p>
      <w:pPr>
        <w:pStyle w:val="TextBody"/>
        <w:bidi w:val="0"/>
        <w:jc w:val="left"/>
        <w:rPr>
          <w:rFonts w:ascii="Segoe UI;sans-serif" w:hAnsi="Segoe UI;sans-serif"/>
          <w:b/>
          <w:i/>
          <w:color w:val="000000"/>
          <w:sz w:val="18"/>
        </w:rPr>
      </w:pPr>
      <w:r>
        <w:rPr>
          <w:rFonts w:ascii="Segoe UI;sans-serif" w:hAnsi="Segoe UI;sans-serif"/>
          <w:b/>
          <w:i/>
          <w:color w:val="000000"/>
          <w:sz w:val="18"/>
        </w:rPr>
        <w:t>Forward-Looking Statements</w:t>
      </w:r>
    </w:p>
    <w:p>
      <w:pPr>
        <w:pStyle w:val="TextBody"/>
        <w:bidi w:val="0"/>
        <w:jc w:val="left"/>
        <w:rPr>
          <w:rFonts w:ascii="Times New Roman" w:hAnsi="Times New Roman"/>
          <w:sz w:val="20"/>
        </w:rPr>
      </w:pPr>
      <w:r>
        <w:rPr>
          <w:rFonts w:ascii="Segoe UI;sans-serif" w:hAnsi="Segoe UI;sans-serif"/>
          <w:i/>
          <w:color w:val="000000"/>
          <w:sz w:val="18"/>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egoe UI;sans-serif" w:hAnsi="Segoe UI;sans-serif"/>
          <w:i/>
          <w:color w:val="000000"/>
          <w:sz w:val="18"/>
        </w:rPr>
      </w:pPr>
      <w:r>
        <w:rPr>
          <w:rFonts w:ascii="Segoe UI;sans-serif" w:hAnsi="Segoe UI;sans-serif"/>
          <w:i/>
          <w:color w:val="000000"/>
          <w:sz w:val="18"/>
        </w:rPr>
        <w:t>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Segoe UI;sans-serif" w:hAnsi="Segoe UI;sans-serif"/>
          <w:b/>
          <w:i/>
          <w:color w:val="000000"/>
          <w:sz w:val="18"/>
        </w:rPr>
      </w:pPr>
      <w:r>
        <w:rPr>
          <w:rFonts w:ascii="Segoe UI;sans-serif" w:hAnsi="Segoe UI;sans-serif"/>
          <w:b/>
          <w:i/>
          <w:color w:val="000000"/>
          <w:sz w:val="18"/>
        </w:rPr>
        <w:t>Additional Information Regarding the Proposed Transaction</w:t>
      </w:r>
    </w:p>
    <w:p>
      <w:pPr>
        <w:pStyle w:val="TextBody"/>
        <w:bidi w:val="0"/>
        <w:jc w:val="left"/>
        <w:rPr>
          <w:rFonts w:ascii="Segoe UI;sans-serif" w:hAnsi="Segoe UI;sans-serif"/>
          <w:i/>
          <w:color w:val="000000"/>
          <w:sz w:val="18"/>
        </w:rPr>
      </w:pPr>
      <w:r>
        <w:rPr>
          <w:rFonts w:ascii="Segoe UI;sans-serif" w:hAnsi="Segoe UI;sans-serif"/>
          <w:i/>
          <w:color w:val="000000"/>
          <w:sz w:val="18"/>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pStyle w:val="TextBody"/>
        <w:bidi w:val="0"/>
        <w:jc w:val="left"/>
        <w:rPr/>
      </w:pPr>
      <w:r>
        <w:rPr/>
        <w:t> </w:t>
      </w:r>
    </w:p>
    <w:p>
      <w:pPr>
        <w:pStyle w:val="TextBody"/>
        <w:bidi w:val="0"/>
        <w:jc w:val="left"/>
        <w:rPr>
          <w:rFonts w:ascii="Segoe UI;sans-serif" w:hAnsi="Segoe UI;sans-serif"/>
          <w:i/>
          <w:color w:val="000000"/>
          <w:sz w:val="18"/>
        </w:rPr>
      </w:pPr>
      <w:r>
        <w:rPr>
          <w:rFonts w:ascii="Segoe UI;sans-serif" w:hAnsi="Segoe UI;sans-serif"/>
          <w:i/>
          <w:color w:val="000000"/>
          <w:sz w:val="18"/>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pStyle w:val="TextBody"/>
        <w:bidi w:val="0"/>
        <w:jc w:val="left"/>
        <w:rPr/>
      </w:pPr>
      <w:r>
        <w:rPr/>
        <w:t> </w:t>
      </w:r>
    </w:p>
    <w:p>
      <w:pPr>
        <w:pStyle w:val="TextBody"/>
        <w:bidi w:val="0"/>
        <w:jc w:val="left"/>
        <w:rPr>
          <w:rFonts w:ascii="Segoe UI;sans-serif" w:hAnsi="Segoe UI;sans-serif"/>
          <w:i/>
          <w:color w:val="000000"/>
          <w:sz w:val="18"/>
        </w:rPr>
      </w:pPr>
      <w:r>
        <w:rPr>
          <w:rFonts w:ascii="Segoe UI;sans-serif" w:hAnsi="Segoe UI;sans-serif"/>
          <w:i/>
          <w:color w:val="000000"/>
          <w:sz w:val="18"/>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2113</Words>
  <Characters>12182</Characters>
  <CharactersWithSpaces>14287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