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194310</wp:posOffset>
            </wp:positionH>
            <wp:positionV relativeFrom="page">
              <wp:posOffset>1099820</wp:posOffset>
            </wp:positionV>
            <wp:extent cx="71602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287655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306070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16"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month of July 2025</w:t>
      </w:r>
    </w:p>
    <w:p>
      <w:pPr>
        <w:spacing w:after="0" w:line="2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287655</wp:posOffset>
            </wp:positionV>
            <wp:extent cx="7160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Rezolve AI plc</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293370</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21 Sackville Street,</w:t>
      </w:r>
    </w:p>
    <w:p>
      <w:pPr>
        <w:spacing w:after="0" w:line="2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London, W1S 3DN</w:t>
      </w:r>
    </w:p>
    <w:p>
      <w:pPr>
        <w:spacing w:after="0" w:line="1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United Kingdom</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285115</wp:posOffset>
            </wp:positionV>
            <wp:extent cx="71602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0"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1724660</wp:posOffset>
            </wp:positionV>
            <wp:extent cx="718566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323215</wp:posOffset>
            </wp:positionV>
            <wp:extent cx="71602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568960</wp:posOffset>
            </wp:positionV>
            <wp:extent cx="71602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908685</wp:posOffset>
            </wp:positionV>
            <wp:extent cx="71602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ind w:left="3840"/>
        <w:spacing w:after="0"/>
        <w:rPr>
          <w:sz w:val="20"/>
          <w:szCs w:val="20"/>
          <w:color w:val="auto"/>
        </w:rPr>
      </w:pPr>
      <w:r>
        <w:rPr>
          <w:rFonts w:ascii="Times New Roman" w:cs="Times New Roman" w:eastAsia="Times New Roman" w:hAnsi="Times New Roman"/>
          <w:sz w:val="14"/>
          <w:szCs w:val="14"/>
          <w:b w:val="1"/>
          <w:bCs w:val="1"/>
          <w:color w:val="auto"/>
        </w:rPr>
        <w:t>INFORMATION CONTAINED IN THIS REPORT ON FORM 6-K</w:t>
      </w:r>
    </w:p>
    <w:p>
      <w:pPr>
        <w:spacing w:after="0" w:line="185"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 xml:space="preserve">Attached hereto as Exhibit 99.1 is a copy of Rezolve AI plc's (the "Company") investor presentation. The Company expects to use the investor presentation, in whole or in part, and possibly with modifications, in connection with presentations to investors, analysts, and others. </w:t>
      </w:r>
      <w:r>
        <w:rPr>
          <w:rFonts w:ascii="Arial" w:cs="Arial" w:eastAsia="Arial" w:hAnsi="Arial"/>
          <w:sz w:val="12"/>
          <w:szCs w:val="12"/>
          <w:color w:val="00172E"/>
        </w:rPr>
        <w:t>T</w:t>
      </w:r>
      <w:r>
        <w:rPr>
          <w:rFonts w:ascii="Times New Roman" w:cs="Times New Roman" w:eastAsia="Times New Roman" w:hAnsi="Times New Roman"/>
          <w:sz w:val="14"/>
          <w:szCs w:val="14"/>
          <w:color w:val="auto"/>
        </w:rPr>
        <w:t>he Company will make available the investor presentation on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602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6" w:lineRule="exact"/>
        <w:rPr>
          <w:sz w:val="20"/>
          <w:szCs w:val="20"/>
          <w:color w:val="auto"/>
        </w:rPr>
      </w:pPr>
    </w:p>
    <w:p>
      <w:pPr>
        <w:ind w:left="20"/>
        <w:spacing w:after="0"/>
        <w:tabs>
          <w:tab w:leader="none" w:pos="2920" w:val="left"/>
        </w:tabs>
        <w:rPr>
          <w:sz w:val="20"/>
          <w:szCs w:val="20"/>
          <w:color w:val="auto"/>
        </w:rPr>
      </w:pPr>
      <w:r>
        <w:rPr>
          <w:rFonts w:ascii="Times New Roman" w:cs="Times New Roman" w:eastAsia="Times New Roman" w:hAnsi="Times New Roman"/>
          <w:sz w:val="11"/>
          <w:szCs w:val="11"/>
          <w:b w:val="1"/>
          <w:bCs w:val="1"/>
          <w:color w:val="auto"/>
        </w:rPr>
        <w:t>No.</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9" w:lineRule="exact"/>
        <w:rPr>
          <w:sz w:val="20"/>
          <w:szCs w:val="20"/>
          <w:color w:val="auto"/>
        </w:rPr>
      </w:pPr>
    </w:p>
    <w:p>
      <w:pPr>
        <w:ind w:left="20"/>
        <w:spacing w:after="0"/>
        <w:tabs>
          <w:tab w:leader="none" w:pos="292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color w:val="0000FF"/>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457200</wp:posOffset>
            </wp:positionV>
            <wp:extent cx="716026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1092835</wp:posOffset>
            </wp:positionV>
            <wp:extent cx="71602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-13335</wp:posOffset>
            </wp:positionV>
            <wp:extent cx="7937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37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July 23, 2025</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Daniel Wagner</w:t>
            </w:r>
          </w:p>
        </w:tc>
        <w:tc>
          <w:tcPr>
            <w:tcW w:w="0" w:type="dxa"/>
            <w:vAlign w:val="bottom"/>
          </w:tcPr>
          <w:p>
            <w:pPr>
              <w:spacing w:after="0"/>
              <w:rPr>
                <w:sz w:val="1"/>
                <w:szCs w:val="1"/>
                <w:color w:val="auto"/>
              </w:rPr>
            </w:pPr>
          </w:p>
        </w:tc>
      </w:tr>
      <w:tr>
        <w:trPr>
          <w:trHeight w:val="87"/>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93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940" w:type="dxa"/>
            <w:vAlign w:val="bottom"/>
            <w:vMerge w:val="continue"/>
          </w:tcPr>
          <w:p>
            <w:pPr>
              <w:spacing w:after="0"/>
              <w:rPr>
                <w:sz w:val="13"/>
                <w:szCs w:val="13"/>
                <w:color w:val="auto"/>
              </w:rPr>
            </w:pPr>
          </w:p>
        </w:tc>
        <w:tc>
          <w:tcPr>
            <w:tcW w:w="93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4"/>
                <w:szCs w:val="14"/>
                <w:color w:val="auto"/>
              </w:rPr>
              <w:t>Daniel Wagner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Chairman</w:t>
            </w:r>
          </w:p>
        </w:tc>
        <w:tc>
          <w:tcPr>
            <w:tcW w:w="0" w:type="dxa"/>
            <w:vAlign w:val="bottom"/>
          </w:tcPr>
          <w:p>
            <w:pPr>
              <w:spacing w:after="0"/>
              <w:rPr>
                <w:sz w:val="1"/>
                <w:szCs w:val="1"/>
                <w:color w:val="auto"/>
              </w:rPr>
            </w:pPr>
          </w:p>
        </w:tc>
      </w:tr>
      <w:tr>
        <w:trPr>
          <w:trHeight w:val="550"/>
        </w:trPr>
        <w:tc>
          <w:tcPr>
            <w:tcW w:w="194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194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ind w:left="940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236220</wp:posOffset>
            </wp:positionV>
            <wp:extent cx="7222490" cy="4481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0" w:num="1">
            <w:col w:w="10140"/>
          </w:cols>
          <w:pgMar w:left="1440" w:top="639"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5173345</wp:posOffset>
            </wp:positionV>
            <wp:extent cx="71856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635635</wp:posOffset>
            </wp:positionV>
            <wp:extent cx="7209790" cy="405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9790" cy="405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448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448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9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4494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635635</wp:posOffset>
            </wp:positionV>
            <wp:extent cx="7222490" cy="4481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2490" cy="4481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2025-07-24T05:16:02Z</dcterms:created>
  <dcterms:modified xsi:type="dcterms:W3CDTF">2025-07-24T05:16:02Z</dcterms:modified>
</cp:coreProperties>
</file>