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460"/>
        <w:gridCol w:w="1685"/>
        <w:gridCol w:w="1889"/>
        <w:gridCol w:w="3171"/>
      </w:tblGrid>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5"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460" w:type="dxa"/>
            <w:tcBorders/>
            <w:vAlign w:val="center"/>
          </w:tcPr>
          <w:p>
            <w:pPr>
              <w:pStyle w:val="TableContents"/>
              <w:bidi w:val="0"/>
              <w:spacing w:before="0" w:after="0"/>
              <w:jc w:val="left"/>
              <w:rPr/>
            </w:pPr>
            <w:hyperlink r:id="rId3">
              <w:r>
                <w:rPr>
                  <w:rStyle w:val="InternetLink"/>
                </w:rPr>
                <w:t>0001920294</w:t>
              </w:r>
            </w:hyperlink>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Ltd</w:t>
                  </w:r>
                </w:p>
              </w:tc>
            </w:tr>
            <w:tr>
              <w:trPr/>
              <w:tc>
                <w:tcPr>
                  <w:tcW w:w="255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GROUP Ltd</w:t>
                  </w:r>
                </w:p>
              </w:tc>
            </w:tr>
          </w:tbl>
          <w:p>
            <w:pPr>
              <w:pStyle w:val="TableContents"/>
              <w:bidi w:val="0"/>
              <w:spacing w:before="0" w:after="283"/>
              <w:jc w:val="left"/>
              <w:rPr/>
            </w:pPr>
            <w:r>
              <w:rPr/>
            </w:r>
          </w:p>
        </w:tc>
        <w:tc>
          <w:tcPr>
            <w:tcW w:w="3574"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1"/>
              <w:gridCol w:w="3177"/>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171" w:type="dxa"/>
            <w:vMerge w:val="restart"/>
            <w:tcBorders/>
          </w:tcPr>
          <w:p>
            <w:pPr>
              <w:pStyle w:val="TableContents"/>
              <w:bidi w:val="0"/>
              <w:spacing w:before="0" w:after="283"/>
              <w:jc w:val="left"/>
              <w:rPr/>
            </w:pPr>
            <w:r>
              <w:rPr/>
              <w:br/>
              <w:t>a limited company</w:t>
            </w:r>
          </w:p>
        </w:tc>
      </w:tr>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PLC</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346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3574" w:type="dxa"/>
            <w:gridSpan w:val="2"/>
            <w:vMerge w:val="continue"/>
            <w:tcBorders/>
          </w:tcPr>
          <w:p>
            <w:pPr>
              <w:pStyle w:val="Normal"/>
              <w:bidi w:val="0"/>
              <w:jc w:val="left"/>
              <w:rPr/>
            </w:pPr>
            <w:r>
              <w:rPr/>
            </w:r>
          </w:p>
        </w:tc>
        <w:tc>
          <w:tcPr>
            <w:tcW w:w="3171" w:type="dxa"/>
            <w:vMerge w:val="continue"/>
            <w:tcBorders/>
          </w:tcPr>
          <w:p>
            <w:pPr>
              <w:pStyle w:val="Normal"/>
              <w:bidi w:val="0"/>
              <w:jc w:val="left"/>
              <w:rPr/>
            </w:pPr>
            <w:r>
              <w:rPr/>
            </w:r>
          </w:p>
        </w:tc>
      </w:tr>
      <w:tr>
        <w:trPr/>
        <w:tc>
          <w:tcPr>
            <w:tcW w:w="5145"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9" w:type="dxa"/>
            <w:tcBorders/>
          </w:tcPr>
          <w:p>
            <w:pPr>
              <w:pStyle w:val="TableContents"/>
              <w:bidi w:val="0"/>
              <w:spacing w:before="0" w:after="283"/>
              <w:jc w:val="left"/>
              <w:rPr>
                <w:sz w:val="4"/>
                <w:szCs w:val="4"/>
              </w:rPr>
            </w:pPr>
            <w:r>
              <w:rPr>
                <w:sz w:val="4"/>
                <w:szCs w:val="4"/>
              </w:rPr>
            </w:r>
          </w:p>
        </w:tc>
        <w:tc>
          <w:tcPr>
            <w:tcW w:w="3171" w:type="dxa"/>
            <w:vMerge w:val="continue"/>
            <w:tcBorders/>
          </w:tcPr>
          <w:p>
            <w:pPr>
              <w:pStyle w:val="Normal"/>
              <w:bidi w:val="0"/>
              <w:jc w:val="left"/>
              <w:rPr/>
            </w:pPr>
            <w:r>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3171"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PLC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 SACKVILLE STREET</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LONDON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W1S 3DN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44-797-382-9433</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Wagner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 Sackville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London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KINGDOM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W1S 3DN</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CEO of the Issuer</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2025-07-25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A.G.P. / Alliance Global Partners</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8361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 Post Road West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2nd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Westport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06880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Placement Agent will be paid a percentage as detailed in the offering documents.</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53"/>
        <w:gridCol w:w="1582"/>
        <w:gridCol w:w="1752"/>
        <w:gridCol w:w="3565"/>
        <w:gridCol w:w="1253"/>
      </w:tblGrid>
      <w:tr>
        <w:trPr>
          <w:tblHeader w:val="true"/>
        </w:trPr>
        <w:tc>
          <w:tcPr>
            <w:tcW w:w="205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5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5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56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5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5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REZOLVE AI PLC</w:t>
            </w:r>
          </w:p>
        </w:tc>
        <w:tc>
          <w:tcPr>
            <w:tcW w:w="15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Dan Wagner</w:t>
            </w:r>
          </w:p>
        </w:tc>
        <w:tc>
          <w:tcPr>
            <w:tcW w:w="175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 Wagner</w:t>
            </w:r>
          </w:p>
        </w:tc>
        <w:tc>
          <w:tcPr>
            <w:tcW w:w="356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 and Director</w:t>
            </w:r>
          </w:p>
        </w:tc>
        <w:tc>
          <w:tcPr>
            <w:tcW w:w="125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2025-08-06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20294"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checked.jpg" TargetMode="External"/><Relationship Id="rId116" Type="http://schemas.openxmlformats.org/officeDocument/2006/relationships/numbering" Target="numbering.xml"/><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1395</Words>
  <Characters>7621</Characters>
  <CharactersWithSpaces>8764</CharactersWithSpaces>
  <Paragraphs>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